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9 апреля 2013 г. N 28059</w:t>
      </w:r>
    </w:p>
    <w:p w:rsidR="00793796" w:rsidRDefault="00793796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9 ноября 2012 г. N 845н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МУЖЧИНАМ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 ГИПОГОНАДИЗМЕ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специализированной медицинской помощи мужчинам при гипогонадизме согласно приложению.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9 ноября 2012 г. N 845н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МУЖЧИНАМ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 ГИПОГОНАДИЗМЕ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взрослые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мужской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любая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любая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специализированная медицинская помощь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стационарно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плановая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10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Код по </w:t>
      </w:r>
      <w:hyperlink r:id="rId5" w:history="1">
        <w:r>
          <w:rPr>
            <w:rFonts w:ascii="Calibri" w:hAnsi="Calibri" w:cs="Calibri"/>
            <w:color w:val="0000FF"/>
          </w:rPr>
          <w:t>МКБ X</w:t>
        </w:r>
      </w:hyperlink>
      <w:r>
        <w:rPr>
          <w:rFonts w:ascii="Calibri" w:hAnsi="Calibri" w:cs="Calibri"/>
        </w:rPr>
        <w:t xml:space="preserve"> </w:t>
      </w:r>
      <w:hyperlink w:anchor="Par488" w:history="1">
        <w:r>
          <w:rPr>
            <w:rFonts w:ascii="Calibri" w:hAnsi="Calibri" w:cs="Calibri"/>
            <w:color w:val="0000FF"/>
          </w:rPr>
          <w:t>&lt;*&gt;</w:t>
        </w:r>
      </w:hyperlink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Нозологические единицы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93796" w:rsidRDefault="0079379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  <w:hyperlink r:id="rId6" w:history="1">
        <w:r>
          <w:rPr>
            <w:rFonts w:ascii="Courier New" w:hAnsi="Courier New" w:cs="Courier New"/>
            <w:color w:val="0000FF"/>
            <w:sz w:val="20"/>
            <w:szCs w:val="20"/>
          </w:rPr>
          <w:t>E29</w:t>
        </w:r>
      </w:hyperlink>
      <w:r>
        <w:rPr>
          <w:rFonts w:ascii="Courier New" w:hAnsi="Courier New" w:cs="Courier New"/>
          <w:sz w:val="20"/>
          <w:szCs w:val="20"/>
        </w:rPr>
        <w:t xml:space="preserve">    Дисфункция яичек</w:t>
      </w:r>
    </w:p>
    <w:p w:rsidR="00793796" w:rsidRDefault="0079379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  <w:hyperlink r:id="rId7" w:history="1">
        <w:r>
          <w:rPr>
            <w:rFonts w:ascii="Courier New" w:hAnsi="Courier New" w:cs="Courier New"/>
            <w:color w:val="0000FF"/>
            <w:sz w:val="20"/>
            <w:szCs w:val="20"/>
          </w:rPr>
          <w:t>E29.1</w:t>
        </w:r>
      </w:hyperlink>
      <w:r>
        <w:rPr>
          <w:rFonts w:ascii="Courier New" w:hAnsi="Courier New" w:cs="Courier New"/>
          <w:sz w:val="20"/>
          <w:szCs w:val="20"/>
        </w:rPr>
        <w:t xml:space="preserve">  Гипофункция яичек</w:t>
      </w:r>
    </w:p>
    <w:p w:rsidR="00793796" w:rsidRDefault="0079379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  <w:hyperlink r:id="rId8" w:history="1">
        <w:r>
          <w:rPr>
            <w:rFonts w:ascii="Courier New" w:hAnsi="Courier New" w:cs="Courier New"/>
            <w:color w:val="0000FF"/>
            <w:sz w:val="20"/>
            <w:szCs w:val="20"/>
          </w:rPr>
          <w:t>E29.8</w:t>
        </w:r>
      </w:hyperlink>
      <w:r>
        <w:rPr>
          <w:rFonts w:ascii="Courier New" w:hAnsi="Courier New" w:cs="Courier New"/>
          <w:sz w:val="20"/>
          <w:szCs w:val="20"/>
        </w:rPr>
        <w:t xml:space="preserve">  Другие виды дисфункции яичек</w:t>
      </w:r>
    </w:p>
    <w:p w:rsidR="00793796" w:rsidRDefault="0079379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  <w:hyperlink r:id="rId9" w:history="1">
        <w:r>
          <w:rPr>
            <w:rFonts w:ascii="Courier New" w:hAnsi="Courier New" w:cs="Courier New"/>
            <w:color w:val="0000FF"/>
            <w:sz w:val="20"/>
            <w:szCs w:val="20"/>
          </w:rPr>
          <w:t>E29.9</w:t>
        </w:r>
      </w:hyperlink>
      <w:r>
        <w:rPr>
          <w:rFonts w:ascii="Courier New" w:hAnsi="Courier New" w:cs="Courier New"/>
          <w:sz w:val="20"/>
          <w:szCs w:val="20"/>
        </w:rPr>
        <w:t xml:space="preserve">  Дисфункция яичек неуточненная</w:t>
      </w:r>
    </w:p>
    <w:p w:rsidR="00793796" w:rsidRDefault="0079379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  <w:hyperlink r:id="rId10" w:history="1">
        <w:r>
          <w:rPr>
            <w:rFonts w:ascii="Courier New" w:hAnsi="Courier New" w:cs="Courier New"/>
            <w:color w:val="0000FF"/>
            <w:sz w:val="20"/>
            <w:szCs w:val="20"/>
          </w:rPr>
          <w:t>E89.5</w:t>
        </w:r>
      </w:hyperlink>
      <w:r>
        <w:rPr>
          <w:rFonts w:ascii="Courier New" w:hAnsi="Courier New" w:cs="Courier New"/>
          <w:sz w:val="20"/>
          <w:szCs w:val="20"/>
        </w:rPr>
        <w:t xml:space="preserve">  Гипофункция яичек, возникшая после</w:t>
      </w:r>
    </w:p>
    <w:p w:rsidR="00793796" w:rsidRDefault="0079379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медицинских процедур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1. Медицинские мероприятия для диагностики заболевания, состояния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4"/>
        <w:gridCol w:w="2254"/>
        <w:gridCol w:w="2254"/>
        <w:gridCol w:w="1862"/>
      </w:tblGrid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услуги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Наименование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услуги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Усредненный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частоты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  <w:hyperlink w:anchor="Par78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кратности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применения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B01.029.001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офтальмолога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B01.053.001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уролога первичный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B01.058.001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эндокринолога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</w:tr>
    </w:tbl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78"/>
      <w:bookmarkEnd w:id="1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4"/>
        <w:gridCol w:w="3136"/>
        <w:gridCol w:w="1764"/>
        <w:gridCol w:w="1470"/>
      </w:tblGrid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услуги  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 услуги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A09.05.065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тиреотропина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A09.05.078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тестостерона в крови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A09.05.087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пролактина в крови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A09.05.131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лютеинизирующего гормона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сыворотке крови   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A09.05.132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фолликулостимулирующего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гормона в сыворотке крови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A09.05.154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эстрадиола в крови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A09.05.160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глобулина, связывающего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половые гормоны, в крови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A12.05.013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Цитогенетическое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(кариотип)        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A12.06.011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Проведение реакции Вассермана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(RW)              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A26.06.036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антигена к вирусу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гепатита B (HBsAg Hepatitis B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virus) в крови    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A26.06.041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вирусному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гепатиту C (Hepatitis C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virus) в крови    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A26.06.048 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классов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M, G (IgM, IgG) к вирусу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иммунодефицита человека ВИЧ-1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(Human immunodeficiency virus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HIV 1) в крови    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B03.016.004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548"/>
        <w:gridCol w:w="1960"/>
        <w:gridCol w:w="1568"/>
      </w:tblGrid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Наименование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A04.21.002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сосудов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полового члена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A04.28.003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органов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мошонки  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A05.23.009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головного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мозга    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A06.03.061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Рентгеноденситометрия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A06.30.002.001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Описание и интерпретация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компьютерных томограмм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0,02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A06.30.002.002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Описание и интерпретация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магнитно-резонансных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томограмм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0,05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A06.30.005    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органов брюшной полости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4"/>
        <w:gridCol w:w="2842"/>
        <w:gridCol w:w="1862"/>
        <w:gridCol w:w="1666"/>
      </w:tblGrid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услуги   </w:t>
            </w:r>
          </w:p>
        </w:tc>
        <w:tc>
          <w:tcPr>
            <w:tcW w:w="2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B01.015.001</w:t>
            </w:r>
          </w:p>
        </w:tc>
        <w:tc>
          <w:tcPr>
            <w:tcW w:w="2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кардиолога первичный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B01.053.002</w:t>
            </w:r>
          </w:p>
        </w:tc>
        <w:tc>
          <w:tcPr>
            <w:tcW w:w="2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уролога повторный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B01.058.006</w:t>
            </w:r>
          </w:p>
        </w:tc>
        <w:tc>
          <w:tcPr>
            <w:tcW w:w="2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Ежедневный осмотр врачом-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эндокринологом с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наблюдением и уходом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среднего и младшего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медицинского персонала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отделении стационара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9              </w:t>
            </w:r>
          </w:p>
        </w:tc>
      </w:tr>
    </w:tbl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4"/>
        <w:gridCol w:w="2450"/>
        <w:gridCol w:w="2058"/>
        <w:gridCol w:w="1862"/>
      </w:tblGrid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Наблюдение и уход за пациентом медицинскими работниками со средним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(начальным) профессиональным образованием                   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услуги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услуги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частоты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кратности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применения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A14.12.001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Уход за сосудистым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катетером     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A14.19.002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Постановка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очистительной клизмы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A14.28.003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Уход за цистостомой 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уростомой     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A14.30.007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Уход за промежностью 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наружными половыми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органами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тяжелобольного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A15.12.002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Эластическая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компрессия нижних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конечностей   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    </w:t>
            </w:r>
          </w:p>
        </w:tc>
      </w:tr>
    </w:tbl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4"/>
        <w:gridCol w:w="2940"/>
        <w:gridCol w:w="1862"/>
        <w:gridCol w:w="1568"/>
      </w:tblGrid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услуги  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применения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A09.05.039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лактатдегидрогеназы в крови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A09.05.065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тиреотропина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A09.05.078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тестостерона в крови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A09.05.087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пролактина в крови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A09.05.089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альфа-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фетопротеина в сыворотке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A09.05.090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хорионического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гонадотропина в крови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A09.05.130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простатспецифического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антигена в крови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A09.05.131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лютеинизирующего гормона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сыворотке крови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A09.05.132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фолликулостимулирующего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гормона в сыворотке крови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A09.05.154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эстрадиола в крови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A09.05.160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глобулина, связывающего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половые гормоны, в крови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A12.05.005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основных групп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(A, B, 0)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A12.05.006 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резус-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принадлежности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B03.016.003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B03.016.004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B03.016.006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646"/>
        <w:gridCol w:w="1862"/>
        <w:gridCol w:w="1568"/>
      </w:tblGrid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A04.21.001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простаты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A04.21.001.001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предстательной железы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трансректальное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A04.21.002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сосудов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полового члена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A06.09.007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A08.21.002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Морфологическое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препарата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тканей яичка, семенного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канатика и придатков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72"/>
        <w:gridCol w:w="2646"/>
        <w:gridCol w:w="1960"/>
        <w:gridCol w:w="1666"/>
      </w:tblGrid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Хирургические, эндоскопические, эндоваскулярные и другие методы лечения,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требующие анестезиологического и/или реаниматологического сопровождения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A16.21.010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Орхиэктомия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A16.21.016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Протезирование яичка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A16.21.018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Низведение яичка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0,15  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B01.003.004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Анестезиологическое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пособие (включая раннее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послеоперационное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ведение)  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</w:tr>
    </w:tbl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254"/>
        <w:gridCol w:w="2058"/>
        <w:gridCol w:w="1764"/>
      </w:tblGrid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Немедикаментозные методы профилактики, лечения и медицинской реабилитации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Наименование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услуги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частоты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кратности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применения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A17.16.002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Электростимуляция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желудочно-кишечного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тракта      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A17.28.003 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Электростимуляция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мочевого пузыря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A24.01.005.002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Гипотермия местная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контактная        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3               </w:t>
            </w:r>
          </w:p>
        </w:tc>
      </w:tr>
    </w:tbl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81"/>
        <w:gridCol w:w="1743"/>
        <w:gridCol w:w="1494"/>
        <w:gridCol w:w="1494"/>
        <w:gridCol w:w="913"/>
        <w:gridCol w:w="664"/>
        <w:gridCol w:w="830"/>
      </w:tblGrid>
      <w:tr w:rsidR="00793796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Код 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Анатомо-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терапевтическо-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химическая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классификация  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Наименование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лекарственного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препарата </w:t>
            </w:r>
            <w:hyperlink w:anchor="Par489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Усредненный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частоты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предоставления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Единицы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измерения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ССД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490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&lt;***&gt;</w:t>
              </w:r>
            </w:hyperlink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СКД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491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&lt;****&gt;</w:t>
              </w:r>
            </w:hyperlink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A03BA</w:t>
            </w: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Алкалоиды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белладонны,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третичные амины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Атропин   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B05XA</w:t>
            </w: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Растворы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электролитов 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Натрия хлорид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1500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1500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G03BA</w:t>
            </w: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3-оксоандрост-4-ена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0,8  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Тестостерон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(смесь эфиров)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250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250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G03GA</w:t>
            </w: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Гонадотропины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Гонадотропин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хорионический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      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6000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Фоллитропин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альфа     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      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75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375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G03GB</w:t>
            </w: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Синтетические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стимуляторы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овуляции     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Кломифен  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J01CR</w:t>
            </w: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Комбинации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пенициллинов,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включая комбинации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 ингибиторами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бета-лактамаз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Амоксициллин +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Клавулановая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кислота   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3000 +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600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30000 +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6000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J01DC</w:t>
            </w: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Цефалоспорины 2-го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поколения    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Цефуроксим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4500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31500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J01MA</w:t>
            </w: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Фторхинолоны 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Офлоксацин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800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5600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Ципрофлоксацин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7000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J01XD</w:t>
            </w: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имидазола    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0,3  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Метронидазол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3500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M01AB</w:t>
            </w: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уксусной кислоты и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родственные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соединения   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Диклофенак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M01AE</w:t>
            </w: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пропионовой кислоты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Кетопрофен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90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N01AX</w:t>
            </w: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препараты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для общей анестезии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0,4  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Пропофол  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600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Кетамин   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N01BB</w:t>
            </w: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Амиды        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0,15 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Лидокаин  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Ропивакаин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N02AB</w:t>
            </w: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фенилпиперидина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Фентанил  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0,15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0,4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N05BA</w:t>
            </w: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бензодиазепина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Диазепам  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N05CD</w:t>
            </w: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бензодиазепина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Мидазолам 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 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R06AC</w:t>
            </w: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Замещенные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этилендиамины  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Хлоропирамин    </w:t>
            </w:r>
          </w:p>
        </w:tc>
        <w:tc>
          <w:tcPr>
            <w:tcW w:w="1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 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   </w:t>
            </w:r>
          </w:p>
        </w:tc>
      </w:tr>
    </w:tbl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Виды лечебного питания, включая специализированные продукты лечебного питания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2"/>
        <w:gridCol w:w="1568"/>
        <w:gridCol w:w="1176"/>
      </w:tblGrid>
      <w:tr w:rsidR="00793796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Наименование вида лечебного питания     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Основной вариант стандартной диеты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9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Вариант диеты с пониженной калорийностью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(низкокалорийная диета)          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9         </w:t>
            </w:r>
          </w:p>
        </w:tc>
      </w:tr>
      <w:tr w:rsidR="00793796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4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Вариант диеты с повышенным количеством белка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(высокобелковая диета)           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96" w:rsidRDefault="0079379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9         </w:t>
            </w:r>
          </w:p>
        </w:tc>
      </w:tr>
    </w:tbl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488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11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489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490"/>
      <w:bookmarkEnd w:id="4"/>
      <w:r>
        <w:rPr>
          <w:rFonts w:ascii="Calibri" w:hAnsi="Calibri" w:cs="Calibri"/>
        </w:rPr>
        <w:t>&lt;***&gt; Средняя суточная доза.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491"/>
      <w:bookmarkEnd w:id="5"/>
      <w:r>
        <w:rPr>
          <w:rFonts w:ascii="Calibri" w:hAnsi="Calibri" w:cs="Calibri"/>
        </w:rPr>
        <w:t>&lt;****&gt; Средняя курсовая доза.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793796" w:rsidRDefault="00793796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КонсультантПлюс: примечание.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официальном тексте документа, видимо, допущена опечатка: имеется в виду часть 5 статьи 37, а не пункт 5 части 1 статьи 37.</w:t>
      </w:r>
    </w:p>
    <w:p w:rsidR="00793796" w:rsidRDefault="00793796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12" w:history="1">
        <w:r>
          <w:rPr>
            <w:rFonts w:ascii="Calibri" w:hAnsi="Calibri" w:cs="Calibri"/>
            <w:color w:val="0000FF"/>
          </w:rPr>
          <w:t>п. 5 части 1 статьи 37</w:t>
        </w:r>
      </w:hyperlink>
      <w:r>
        <w:rPr>
          <w:rFonts w:ascii="Calibri" w:hAnsi="Calibri" w:cs="Calibri"/>
        </w:rPr>
        <w:t xml:space="preserve"> Федерального закона от 21.11.2011 N 323-ФЗ "Об основах охраны здоровья граждан в Российской Федерации" (Собрание законодательства Российской Федерации, 28.11.2011, N 48, ст. 6724; 25.06.2012, N 26, ст. 3442)).</w:t>
      </w: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3796" w:rsidRDefault="007937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93796" w:rsidRDefault="00793796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065F2" w:rsidRDefault="00C065F2"/>
    <w:sectPr w:rsidR="00C065F2" w:rsidSect="00D96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characterSpacingControl w:val="doNotCompress"/>
  <w:compat/>
  <w:rsids>
    <w:rsidRoot w:val="00793796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155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3796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937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A59374EE5425E79D3A4EA8CBC9DDF057E67A2DA90CD0ABCD807E73D975930D850982DE6D91P3e5E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CA59374EE5425E79D3A4EA8CBC9DDF057E67A2DA90CD0ABCD807E73D975930D850982DE6D91P3e2E" TargetMode="External"/><Relationship Id="rId12" Type="http://schemas.openxmlformats.org/officeDocument/2006/relationships/hyperlink" Target="consultantplus://offline/ref=6CA59374EE5425E79D3A4EA8CBC9DDF052E8702EA251DAA3948C7C74D62A840ACC0580D66C9D30PEeB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CA59374EE5425E79D3A4EA8CBC9DDF057E67A2DA90CD0ABCD807E73D975930D850981D56590P3e9E" TargetMode="External"/><Relationship Id="rId11" Type="http://schemas.openxmlformats.org/officeDocument/2006/relationships/hyperlink" Target="consultantplus://offline/ref=6CA59374EE5425E79D3A4EA8CBC9DDF057E67A2DA90CD0ABCD807EP7e3E" TargetMode="External"/><Relationship Id="rId5" Type="http://schemas.openxmlformats.org/officeDocument/2006/relationships/hyperlink" Target="consultantplus://offline/ref=6CA59374EE5425E79D3A4EA8CBC9DDF057E67A2DA90CD0ABCD807EP7e3E" TargetMode="External"/><Relationship Id="rId10" Type="http://schemas.openxmlformats.org/officeDocument/2006/relationships/hyperlink" Target="consultantplus://offline/ref=6CA59374EE5425E79D3A4EA8CBC9DDF057E67A2DA90CD0ABCD807E73D975930D850982DE6991P3e4E" TargetMode="External"/><Relationship Id="rId4" Type="http://schemas.openxmlformats.org/officeDocument/2006/relationships/hyperlink" Target="consultantplus://offline/ref=6CA59374EE5425E79D3A4EA8CBC9DDF052E8702EA251DAA3948C7C74D62A840ACC0580D66C9A38PEeDE" TargetMode="External"/><Relationship Id="rId9" Type="http://schemas.openxmlformats.org/officeDocument/2006/relationships/hyperlink" Target="consultantplus://offline/ref=6CA59374EE5425E79D3A4EA8CBC9DDF057E67A2DA90CD0ABCD807E73D975930D850982DE6D91P3e4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2708</Words>
  <Characters>15439</Characters>
  <Application>Microsoft Office Word</Application>
  <DocSecurity>0</DocSecurity>
  <Lines>128</Lines>
  <Paragraphs>36</Paragraphs>
  <ScaleCrop>false</ScaleCrop>
  <Company>MYZ</Company>
  <LinksUpToDate>false</LinksUpToDate>
  <CharactersWithSpaces>18111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2013-07-09T04:30:00Z</dcterms:created>
  <dcterms:modified xsi:type="dcterms:W3CDTF">2013-07-09T04:31:00Z</dcterms:modified>
</cp:coreProperties>
</file>